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C5C" w:rsidRDefault="00D46C5C" w:rsidP="00D46C5C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6B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3.4 Промежуточное пользование лесом</w:t>
      </w:r>
    </w:p>
    <w:p w:rsidR="00D46C5C" w:rsidRPr="00266BA1" w:rsidRDefault="00D46C5C" w:rsidP="00D46C5C">
      <w:pPr>
        <w:numPr>
          <w:ilvl w:val="1"/>
          <w:numId w:val="0"/>
        </w:numPr>
        <w:tabs>
          <w:tab w:val="num" w:pos="130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промежуточного пользования лесом. Проектирование размера ежего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промежуточного пользования. Ведомость рубок промежуточного пользования. Соотношение главного и промежуточного пользования лесом и интенсивность ведения лесного хозяйства.</w:t>
      </w:r>
    </w:p>
    <w:p w:rsidR="00D46C5C" w:rsidRDefault="00D46C5C" w:rsidP="00D46C5C">
      <w:pPr>
        <w:shd w:val="clear" w:color="auto" w:fill="FFFFFF"/>
        <w:spacing w:after="0" w:line="240" w:lineRule="auto"/>
        <w:ind w:firstLine="34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D46C5C" w:rsidRDefault="00D46C5C" w:rsidP="00D46C5C">
      <w:pPr>
        <w:numPr>
          <w:ilvl w:val="1"/>
          <w:numId w:val="0"/>
        </w:numPr>
        <w:tabs>
          <w:tab w:val="num" w:pos="1304"/>
        </w:tabs>
        <w:spacing w:after="0" w:line="240" w:lineRule="auto"/>
        <w:ind w:firstLine="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промежуточного пользования лесом.</w:t>
      </w:r>
    </w:p>
    <w:p w:rsidR="00D46C5C" w:rsidRDefault="00D46C5C" w:rsidP="00D46C5C">
      <w:pPr>
        <w:numPr>
          <w:ilvl w:val="1"/>
          <w:numId w:val="0"/>
        </w:numPr>
        <w:tabs>
          <w:tab w:val="num" w:pos="1304"/>
        </w:tabs>
        <w:spacing w:after="0" w:line="240" w:lineRule="auto"/>
        <w:ind w:firstLine="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Проектирование размера ежегодного промежуто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 пользования. </w:t>
      </w:r>
    </w:p>
    <w:p w:rsidR="00D46C5C" w:rsidRDefault="00D46C5C" w:rsidP="00D46C5C">
      <w:pPr>
        <w:numPr>
          <w:ilvl w:val="1"/>
          <w:numId w:val="0"/>
        </w:numPr>
        <w:tabs>
          <w:tab w:val="num" w:pos="1304"/>
        </w:tabs>
        <w:spacing w:after="0" w:line="240" w:lineRule="auto"/>
        <w:ind w:firstLine="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Ведомость рубок промежуточного пользования. </w:t>
      </w:r>
    </w:p>
    <w:p w:rsidR="005469EE" w:rsidRDefault="00D46C5C" w:rsidP="00D46C5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Соотношение главного и промежуточного пользов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66BA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лесом и интенсивность ведения лесного хозяйства.</w:t>
      </w:r>
    </w:p>
    <w:p w:rsidR="00D46C5C" w:rsidRPr="00D46C5C" w:rsidRDefault="00D46C5C" w:rsidP="00D46C5C">
      <w:pPr>
        <w:keepNext/>
        <w:keepLines/>
        <w:numPr>
          <w:ilvl w:val="1"/>
          <w:numId w:val="1"/>
        </w:numPr>
        <w:spacing w:before="280" w:after="280" w:line="240" w:lineRule="auto"/>
        <w:jc w:val="both"/>
        <w:outlineLvl w:val="1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bookmarkStart w:id="0" w:name="_Toc281846928"/>
      <w:r w:rsidRPr="00D46C5C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Промежуточное пользование лесом</w:t>
      </w:r>
      <w:bookmarkEnd w:id="0"/>
    </w:p>
    <w:p w:rsidR="00D46C5C" w:rsidRPr="00D46C5C" w:rsidRDefault="00D46C5C" w:rsidP="00D46C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Промежуточное пользование лесом это использование древесины в насаждении в период от смыкания древостоя до возраста спелости. В зоне интенсивного лесного хозяйства древесины, получаемая при уходе за лесом, в общем объеме лесопользования составляет 30-90%. Такая древесина занимает: </w:t>
      </w:r>
    </w:p>
    <w:p w:rsidR="00D46C5C" w:rsidRPr="00D46C5C" w:rsidRDefault="00D46C5C" w:rsidP="00D46C5C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Беларуси – около 40%,</w:t>
      </w:r>
    </w:p>
    <w:p w:rsidR="00D46C5C" w:rsidRPr="00D46C5C" w:rsidRDefault="00D46C5C" w:rsidP="00D46C5C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Латвии – более 50%,</w:t>
      </w:r>
    </w:p>
    <w:p w:rsidR="00D46C5C" w:rsidRPr="00D46C5C" w:rsidRDefault="00D46C5C" w:rsidP="00D46C5C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Молдавии – почти 90%.</w:t>
      </w:r>
    </w:p>
    <w:p w:rsidR="00D46C5C" w:rsidRPr="00D46C5C" w:rsidRDefault="00D46C5C" w:rsidP="00D46C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соответствии с "Лесным кодексом" Беларуси промежуточное лесопользование может проводиться в лесах всех групп.</w:t>
      </w:r>
    </w:p>
    <w:p w:rsidR="00D46C5C" w:rsidRPr="00D46C5C" w:rsidRDefault="00D46C5C" w:rsidP="00D46C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очередной инвентаризации леса выявляют насаждения, нуждающиеся в уходе. Согласно действующему "Наставлению по рубкам ухода за лесом":</w:t>
      </w:r>
    </w:p>
    <w:p w:rsidR="00D46C5C" w:rsidRPr="00D46C5C" w:rsidRDefault="00D46C5C" w:rsidP="00D46C5C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определяют </w:t>
      </w:r>
      <w:proofErr w:type="gramStart"/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минимальные</w:t>
      </w:r>
      <w:proofErr w:type="gramEnd"/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полноты, при которых можно назначать уход за лесом,</w:t>
      </w:r>
    </w:p>
    <w:p w:rsidR="00D46C5C" w:rsidRPr="00D46C5C" w:rsidRDefault="00D46C5C" w:rsidP="00D46C5C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выбирают способы рубок ухода за лесом,</w:t>
      </w:r>
    </w:p>
    <w:p w:rsidR="00D46C5C" w:rsidRPr="00D46C5C" w:rsidRDefault="00D46C5C" w:rsidP="00D46C5C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определяют интенсивность </w:t>
      </w:r>
      <w:proofErr w:type="spellStart"/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изреживания</w:t>
      </w:r>
      <w:proofErr w:type="spellEnd"/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древостоя,</w:t>
      </w:r>
    </w:p>
    <w:p w:rsidR="00D46C5C" w:rsidRPr="00D46C5C" w:rsidRDefault="00D46C5C" w:rsidP="00D46C5C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устанавливают сроки повторяемости уходов.</w:t>
      </w:r>
    </w:p>
    <w:p w:rsidR="00D46C5C" w:rsidRPr="00D46C5C" w:rsidRDefault="00D46C5C" w:rsidP="00D46C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Для каждой хозяйственной секции и хозяйственной части составляют ведомость насаждений, нуждающихся в уходе</w:t>
      </w:r>
      <w:proofErr w:type="gramStart"/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  <w:proofErr w:type="gramEnd"/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(</w:t>
      </w:r>
      <w:proofErr w:type="gramStart"/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</w:t>
      </w:r>
      <w:proofErr w:type="gramEnd"/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абл. </w:t>
      </w: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begin"/>
      </w: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instrText xml:space="preserve"> REF _Ref131271353 \r \h </w:instrText>
      </w: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separate"/>
      </w: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21</w:t>
      </w: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end"/>
      </w: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). Итоговые данные ведомости включают в расчет годичного промежуточного лесопользования. Расчет ведут по каждой хозяйственной секции и виду ухода в пределах выделенных хозяйственных частей.</w:t>
      </w:r>
    </w:p>
    <w:p w:rsidR="00D46C5C" w:rsidRPr="00D46C5C" w:rsidRDefault="00D46C5C" w:rsidP="00D46C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p w:rsidR="00D46C5C" w:rsidRPr="00D46C5C" w:rsidRDefault="00D46C5C" w:rsidP="00D46C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sectPr w:rsidR="00D46C5C" w:rsidRPr="00D46C5C" w:rsidSect="00D46C5C">
          <w:headerReference w:type="default" r:id="rId6"/>
          <w:footerReference w:type="default" r:id="rId7"/>
          <w:pgSz w:w="11900" w:h="16820" w:code="9"/>
          <w:pgMar w:top="1418" w:right="1701" w:bottom="2835" w:left="1701" w:header="720" w:footer="2268" w:gutter="0"/>
          <w:cols w:space="60"/>
          <w:noEndnote/>
        </w:sectPr>
      </w:pPr>
    </w:p>
    <w:p w:rsidR="00D46C5C" w:rsidRPr="00D46C5C" w:rsidRDefault="00D46C5C" w:rsidP="00D46C5C">
      <w:pPr>
        <w:keepNext/>
        <w:keepLines/>
        <w:widowControl w:val="0"/>
        <w:spacing w:before="280" w:after="28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lastRenderedPageBreak/>
        <w:t xml:space="preserve">Таблица </w:t>
      </w:r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begin"/>
      </w:r>
      <w:bookmarkStart w:id="1" w:name="_Ref130719079"/>
      <w:bookmarkEnd w:id="1"/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instrText xml:space="preserve"> LISTNUM Таблицы </w:instrText>
      </w:r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end"/>
      </w:r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Ведомость прогноза лесопользования по областям, республике</w:t>
      </w:r>
    </w:p>
    <w:tbl>
      <w:tblPr>
        <w:tblW w:w="12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20"/>
        <w:gridCol w:w="720"/>
        <w:gridCol w:w="720"/>
        <w:gridCol w:w="1800"/>
        <w:gridCol w:w="720"/>
        <w:gridCol w:w="720"/>
        <w:gridCol w:w="1620"/>
        <w:gridCol w:w="1260"/>
        <w:gridCol w:w="1440"/>
        <w:gridCol w:w="1080"/>
        <w:gridCol w:w="900"/>
      </w:tblGrid>
      <w:tr w:rsidR="00D46C5C" w:rsidRPr="00D46C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Хозяйственные секции</w:t>
            </w:r>
          </w:p>
        </w:tc>
        <w:tc>
          <w:tcPr>
            <w:tcW w:w="72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proofErr w:type="gramStart"/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Покрытая</w:t>
            </w:r>
            <w:proofErr w:type="gramEnd"/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 xml:space="preserve"> лесом </w:t>
            </w:r>
            <w:proofErr w:type="spellStart"/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площад</w:t>
            </w:r>
            <w:proofErr w:type="spellEnd"/>
          </w:p>
        </w:tc>
        <w:tc>
          <w:tcPr>
            <w:tcW w:w="6300" w:type="dxa"/>
            <w:gridSpan w:val="6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Распределение покрытой лесом площади по группам возраста</w:t>
            </w:r>
          </w:p>
        </w:tc>
        <w:tc>
          <w:tcPr>
            <w:tcW w:w="126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Запас спелых и перестойных насаждений, м</w:t>
            </w: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Средний запас эксплуатационного фонда на 1 га, м</w:t>
            </w: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08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Средний прирост корневой массы, м</w:t>
            </w: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Возраст рубки</w:t>
            </w: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Молодняки</w:t>
            </w:r>
          </w:p>
        </w:tc>
        <w:tc>
          <w:tcPr>
            <w:tcW w:w="2520" w:type="dxa"/>
            <w:gridSpan w:val="2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Средневозрастные</w:t>
            </w:r>
          </w:p>
        </w:tc>
        <w:tc>
          <w:tcPr>
            <w:tcW w:w="72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Приспевающие</w:t>
            </w:r>
          </w:p>
        </w:tc>
        <w:tc>
          <w:tcPr>
            <w:tcW w:w="2340" w:type="dxa"/>
            <w:gridSpan w:val="2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Спелые и перестойные</w:t>
            </w:r>
          </w:p>
        </w:tc>
        <w:tc>
          <w:tcPr>
            <w:tcW w:w="126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 xml:space="preserve">В том числе </w:t>
            </w:r>
            <w:proofErr w:type="gramStart"/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включенных</w:t>
            </w:r>
            <w:proofErr w:type="gramEnd"/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 xml:space="preserve"> в расчет</w:t>
            </w:r>
          </w:p>
        </w:tc>
        <w:tc>
          <w:tcPr>
            <w:tcW w:w="72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 xml:space="preserve">В том числе </w:t>
            </w:r>
            <w:proofErr w:type="gramStart"/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перестойных</w:t>
            </w:r>
            <w:proofErr w:type="gramEnd"/>
          </w:p>
        </w:tc>
        <w:tc>
          <w:tcPr>
            <w:tcW w:w="126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Класс возраста</w:t>
            </w: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-601980</wp:posOffset>
                      </wp:positionH>
                      <wp:positionV relativeFrom="paragraph">
                        <wp:posOffset>-10160</wp:posOffset>
                      </wp:positionV>
                      <wp:extent cx="457200" cy="571500"/>
                      <wp:effectExtent l="0" t="3810" r="0" b="0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46C5C" w:rsidRDefault="00D46C5C" w:rsidP="00D46C5C">
                                  <w:pPr>
                                    <w:jc w:val="center"/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 xml:space="preserve"> PAGE  \* MERGEFORMAT </w:instrText>
                                  </w:r>
                                  <w:r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</w:rPr>
                                    <w:t>139</w:t>
                                  </w:r>
                                  <w: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left:0;text-align:left;margin-left:-47.4pt;margin-top:-.8pt;width:36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" stroked="f">
                      <v:textbox style="layout-flow:vertical">
                        <w:txbxContent>
                          <w:p w:rsidR="00D46C5C" w:rsidRDefault="00D46C5C" w:rsidP="00D46C5C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139</w:t>
                            </w:r>
                            <w:r>
                              <w:fldChar w:fldCharType="end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D46C5C" w:rsidRPr="00D46C5C" w:rsidRDefault="00D46C5C" w:rsidP="00D46C5C">
      <w:pPr>
        <w:keepNext/>
        <w:keepLines/>
        <w:widowControl w:val="0"/>
        <w:spacing w:before="280" w:after="280" w:line="240" w:lineRule="auto"/>
        <w:ind w:firstLine="720"/>
        <w:jc w:val="right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Продолжение таблицы </w:t>
      </w:r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begin"/>
      </w:r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instrText xml:space="preserve"> REF _Ref130719079 \r \h </w:instrText>
      </w:r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r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separate"/>
      </w:r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20</w:t>
      </w:r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end"/>
      </w:r>
    </w:p>
    <w:tbl>
      <w:tblPr>
        <w:tblW w:w="12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720"/>
        <w:gridCol w:w="720"/>
        <w:gridCol w:w="720"/>
        <w:gridCol w:w="720"/>
        <w:gridCol w:w="720"/>
        <w:gridCol w:w="900"/>
        <w:gridCol w:w="540"/>
        <w:gridCol w:w="1260"/>
        <w:gridCol w:w="900"/>
        <w:gridCol w:w="1080"/>
        <w:gridCol w:w="1080"/>
        <w:gridCol w:w="900"/>
        <w:gridCol w:w="1080"/>
      </w:tblGrid>
      <w:tr w:rsidR="00D46C5C" w:rsidRPr="00D46C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40" w:type="dxa"/>
            <w:gridSpan w:val="5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Вычисленные лесосеки</w:t>
            </w:r>
          </w:p>
        </w:tc>
        <w:tc>
          <w:tcPr>
            <w:tcW w:w="3420" w:type="dxa"/>
            <w:gridSpan w:val="4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Рекомендуемая к принятию лесосека</w:t>
            </w:r>
          </w:p>
        </w:tc>
        <w:tc>
          <w:tcPr>
            <w:tcW w:w="90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Срок вырубки спелых лесов</w:t>
            </w:r>
          </w:p>
        </w:tc>
        <w:tc>
          <w:tcPr>
            <w:tcW w:w="108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Действующая в объекте лесосека на 20__ г.</w:t>
            </w:r>
          </w:p>
        </w:tc>
        <w:tc>
          <w:tcPr>
            <w:tcW w:w="108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Фактический отпуск древесины в 20__ г.</w:t>
            </w:r>
          </w:p>
        </w:tc>
        <w:tc>
          <w:tcPr>
            <w:tcW w:w="1980" w:type="dxa"/>
            <w:gridSpan w:val="2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 xml:space="preserve">Ожидаемая площадь через 10 лет, </w:t>
            </w:r>
            <w:proofErr w:type="gramStart"/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га</w:t>
            </w:r>
            <w:proofErr w:type="gramEnd"/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равномерного пользования</w:t>
            </w:r>
          </w:p>
        </w:tc>
        <w:tc>
          <w:tcPr>
            <w:tcW w:w="72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интегральная</w:t>
            </w:r>
          </w:p>
        </w:tc>
        <w:tc>
          <w:tcPr>
            <w:tcW w:w="72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возрастная</w:t>
            </w:r>
          </w:p>
        </w:tc>
        <w:tc>
          <w:tcPr>
            <w:tcW w:w="72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по состоянию</w:t>
            </w:r>
          </w:p>
        </w:tc>
        <w:tc>
          <w:tcPr>
            <w:tcW w:w="72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72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площадь</w:t>
            </w:r>
          </w:p>
        </w:tc>
        <w:tc>
          <w:tcPr>
            <w:tcW w:w="90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запас на корню, м</w:t>
            </w: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800" w:type="dxa"/>
            <w:gridSpan w:val="2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 xml:space="preserve">запас в </w:t>
            </w:r>
            <w:proofErr w:type="spellStart"/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ликвиде</w:t>
            </w:r>
            <w:proofErr w:type="spellEnd"/>
          </w:p>
        </w:tc>
        <w:tc>
          <w:tcPr>
            <w:tcW w:w="90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приспевающих</w:t>
            </w:r>
          </w:p>
        </w:tc>
        <w:tc>
          <w:tcPr>
            <w:tcW w:w="108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спелых и перестойных</w:t>
            </w: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6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 xml:space="preserve">в том </w:t>
            </w:r>
            <w:proofErr w:type="gramStart"/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числе</w:t>
            </w:r>
            <w:proofErr w:type="gramEnd"/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 xml:space="preserve"> деловой</w:t>
            </w:r>
          </w:p>
        </w:tc>
        <w:tc>
          <w:tcPr>
            <w:tcW w:w="90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D46C5C" w:rsidRPr="00D46C5C" w:rsidRDefault="00D46C5C" w:rsidP="00D46C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p w:rsidR="00D46C5C" w:rsidRPr="00D46C5C" w:rsidRDefault="00D46C5C" w:rsidP="00D46C5C">
      <w:pPr>
        <w:keepNext/>
        <w:keepLines/>
        <w:widowControl w:val="0"/>
        <w:spacing w:before="280" w:after="28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lastRenderedPageBreak/>
        <w:t xml:space="preserve">Таблица </w:t>
      </w:r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begin"/>
      </w:r>
      <w:bookmarkStart w:id="2" w:name="_Ref131271353"/>
      <w:bookmarkEnd w:id="2"/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instrText xml:space="preserve"> LISTNUM Таблицы </w:instrText>
      </w:r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end"/>
      </w:r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Ведомость рубок ухода за лесом</w:t>
      </w:r>
    </w:p>
    <w:p w:rsidR="00D46C5C" w:rsidRPr="00D46C5C" w:rsidRDefault="00D46C5C" w:rsidP="00D46C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900"/>
        <w:gridCol w:w="1080"/>
        <w:gridCol w:w="1088"/>
        <w:gridCol w:w="1072"/>
        <w:gridCol w:w="720"/>
        <w:gridCol w:w="1440"/>
        <w:gridCol w:w="720"/>
        <w:gridCol w:w="900"/>
        <w:gridCol w:w="1263"/>
        <w:gridCol w:w="456"/>
        <w:gridCol w:w="1161"/>
        <w:gridCol w:w="1080"/>
      </w:tblGrid>
      <w:tr w:rsidR="00D46C5C" w:rsidRPr="00D46C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8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Номер квартала</w:t>
            </w:r>
          </w:p>
        </w:tc>
        <w:tc>
          <w:tcPr>
            <w:tcW w:w="90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Номер участка</w:t>
            </w:r>
          </w:p>
        </w:tc>
        <w:tc>
          <w:tcPr>
            <w:tcW w:w="108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 xml:space="preserve">Площадь участка, </w:t>
            </w:r>
            <w:proofErr w:type="gramStart"/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га</w:t>
            </w:r>
            <w:proofErr w:type="gramEnd"/>
          </w:p>
        </w:tc>
        <w:tc>
          <w:tcPr>
            <w:tcW w:w="1088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Видовой состав древостоя</w:t>
            </w:r>
          </w:p>
        </w:tc>
        <w:tc>
          <w:tcPr>
            <w:tcW w:w="1072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Класс возраста</w:t>
            </w:r>
          </w:p>
        </w:tc>
        <w:tc>
          <w:tcPr>
            <w:tcW w:w="72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Класс бонитета</w:t>
            </w:r>
          </w:p>
        </w:tc>
        <w:tc>
          <w:tcPr>
            <w:tcW w:w="144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Тип леса и условий произрастания</w:t>
            </w:r>
          </w:p>
        </w:tc>
        <w:tc>
          <w:tcPr>
            <w:tcW w:w="72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Полнота</w:t>
            </w:r>
          </w:p>
        </w:tc>
        <w:tc>
          <w:tcPr>
            <w:tcW w:w="90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Общий запас на участке, м</w:t>
            </w: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719" w:type="dxa"/>
            <w:gridSpan w:val="2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Намечаемый к вырубке запас</w:t>
            </w:r>
          </w:p>
        </w:tc>
        <w:tc>
          <w:tcPr>
            <w:tcW w:w="1161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Очередность рубки</w:t>
            </w:r>
          </w:p>
        </w:tc>
        <w:tc>
          <w:tcPr>
            <w:tcW w:w="108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Отметка об исполнении</w:t>
            </w: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8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Возраст рубки</w:t>
            </w:r>
          </w:p>
        </w:tc>
        <w:tc>
          <w:tcPr>
            <w:tcW w:w="72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% от общего запаса</w:t>
            </w:r>
          </w:p>
        </w:tc>
        <w:tc>
          <w:tcPr>
            <w:tcW w:w="456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м</w:t>
            </w: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161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c>
          <w:tcPr>
            <w:tcW w:w="828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c>
          <w:tcPr>
            <w:tcW w:w="828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c>
          <w:tcPr>
            <w:tcW w:w="828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c>
          <w:tcPr>
            <w:tcW w:w="828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c>
          <w:tcPr>
            <w:tcW w:w="828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-683895</wp:posOffset>
                      </wp:positionH>
                      <wp:positionV relativeFrom="paragraph">
                        <wp:posOffset>109220</wp:posOffset>
                      </wp:positionV>
                      <wp:extent cx="457200" cy="571500"/>
                      <wp:effectExtent l="1905" t="3810" r="0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46C5C" w:rsidRDefault="00D46C5C" w:rsidP="00D46C5C">
                                  <w:pPr>
                                    <w:jc w:val="center"/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 xml:space="preserve"> PAGE  \* MERGEFORMAT </w:instrText>
                                  </w:r>
                                  <w:r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</w:rPr>
                                    <w:t>140</w:t>
                                  </w:r>
                                  <w: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7" type="#_x0000_t202" style="position:absolute;left:0;text-align:left;margin-left:-53.85pt;margin-top:8.6pt;width:36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" stroked="f">
                      <v:textbox style="layout-flow:vertical">
                        <w:txbxContent>
                          <w:p w:rsidR="00D46C5C" w:rsidRDefault="00D46C5C" w:rsidP="00D46C5C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140</w:t>
                            </w:r>
                            <w:r>
                              <w:fldChar w:fldCharType="end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c>
          <w:tcPr>
            <w:tcW w:w="828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D46C5C" w:rsidRPr="00D46C5C" w:rsidRDefault="00D46C5C" w:rsidP="00D46C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p w:rsidR="00D46C5C" w:rsidRPr="00D46C5C" w:rsidRDefault="00D46C5C" w:rsidP="00D46C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sectPr w:rsidR="00D46C5C" w:rsidRPr="00D46C5C">
          <w:headerReference w:type="default" r:id="rId8"/>
          <w:footerReference w:type="default" r:id="rId9"/>
          <w:pgSz w:w="16820" w:h="11900" w:orient="landscape" w:code="9"/>
          <w:pgMar w:top="1701" w:right="1418" w:bottom="1701" w:left="2835" w:header="720" w:footer="2268" w:gutter="0"/>
          <w:cols w:space="60"/>
          <w:noEndnote/>
        </w:sectPr>
      </w:pPr>
    </w:p>
    <w:p w:rsidR="00D46C5C" w:rsidRPr="00D46C5C" w:rsidRDefault="00D46C5C" w:rsidP="00D46C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По площади размер годичного промежуточного лесопользования вычисляется делением площади насаждений, нуждающихся в уходе на период повторяемости:</w:t>
      </w:r>
    </w:p>
    <w:p w:rsidR="00D46C5C" w:rsidRPr="00D46C5C" w:rsidRDefault="00D46C5C" w:rsidP="00D46C5C">
      <w:pPr>
        <w:widowControl w:val="0"/>
        <w:tabs>
          <w:tab w:val="right" w:pos="8505"/>
        </w:tabs>
        <w:spacing w:before="60" w:after="60" w:line="240" w:lineRule="atLeast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position w:val="-16"/>
          <w:sz w:val="28"/>
          <w:szCs w:val="20"/>
          <w:lang w:eastAsia="ru-RU"/>
        </w:rPr>
        <w:object w:dxaOrig="180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75pt;height:20.55pt" o:ole="">
            <v:imagedata r:id="rId10" o:title=""/>
          </v:shape>
          <o:OLEObject Type="Embed" ProgID="Equation.3" ShapeID="_x0000_i1025" DrawAspect="Content" ObjectID="_1583178838" r:id="rId11"/>
        </w:object>
      </w: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</w:p>
    <w:p w:rsidR="00D46C5C" w:rsidRPr="00D46C5C" w:rsidRDefault="00D46C5C" w:rsidP="00D46C5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где </w:t>
      </w:r>
      <w:proofErr w:type="spellStart"/>
      <w:r w:rsidRPr="00D46C5C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Л</w:t>
      </w:r>
      <w:r w:rsidRPr="00D46C5C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vertAlign w:val="subscript"/>
          <w:lang w:eastAsia="ru-RU"/>
        </w:rPr>
        <w:t>пл</w:t>
      </w:r>
      <w:proofErr w:type="spellEnd"/>
      <w:r w:rsidRPr="00D46C5C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vertAlign w:val="subscript"/>
          <w:lang w:eastAsia="ru-RU"/>
        </w:rPr>
        <w:t>.</w:t>
      </w: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  <w:t xml:space="preserve"> </w:t>
      </w: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– лесосека промежуточного пользования по площади, </w:t>
      </w:r>
      <w:proofErr w:type="spellStart"/>
      <w:r w:rsidRPr="00D46C5C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П</w:t>
      </w:r>
      <w:r w:rsidRPr="00D46C5C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vertAlign w:val="subscript"/>
          <w:lang w:eastAsia="ru-RU"/>
        </w:rPr>
        <w:t>н</w:t>
      </w:r>
      <w:proofErr w:type="spellEnd"/>
      <w:r w:rsidRPr="00D46C5C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vertAlign w:val="subscript"/>
          <w:lang w:eastAsia="ru-RU"/>
        </w:rPr>
        <w:t>.</w:t>
      </w:r>
      <w:proofErr w:type="gramStart"/>
      <w:r w:rsidRPr="00D46C5C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vertAlign w:val="subscript"/>
          <w:lang w:eastAsia="ru-RU"/>
        </w:rPr>
        <w:t>,</w:t>
      </w:r>
      <w:proofErr w:type="spellStart"/>
      <w:r w:rsidRPr="00D46C5C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vertAlign w:val="subscript"/>
          <w:lang w:eastAsia="ru-RU"/>
        </w:rPr>
        <w:t>н</w:t>
      </w:r>
      <w:proofErr w:type="gramEnd"/>
      <w:r w:rsidRPr="00D46C5C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vertAlign w:val="subscript"/>
          <w:lang w:eastAsia="ru-RU"/>
        </w:rPr>
        <w:t>.у</w:t>
      </w:r>
      <w:proofErr w:type="spellEnd"/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– площадь насаждений нуждающихся в уходе, </w:t>
      </w:r>
      <w:r w:rsidRPr="00D46C5C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val="en-US" w:eastAsia="ru-RU"/>
        </w:rPr>
        <w:t>a</w:t>
      </w: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  <w:t xml:space="preserve"> – период повторяемости.</w:t>
      </w:r>
    </w:p>
    <w:p w:rsidR="00D46C5C" w:rsidRPr="00D46C5C" w:rsidRDefault="00D46C5C" w:rsidP="00D46C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 массе годичный размер лесопользования определяется умножением лесосеки по площади на средний запас на 1 га для древостоев, нуждающихся в уходе, и на средневзвешенный процент выборки:</w:t>
      </w:r>
    </w:p>
    <w:p w:rsidR="00D46C5C" w:rsidRPr="00D46C5C" w:rsidRDefault="00D46C5C" w:rsidP="00D46C5C">
      <w:pPr>
        <w:widowControl w:val="0"/>
        <w:tabs>
          <w:tab w:val="right" w:pos="8505"/>
        </w:tabs>
        <w:spacing w:before="60" w:after="60" w:line="240" w:lineRule="atLeast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position w:val="-38"/>
          <w:sz w:val="28"/>
          <w:szCs w:val="20"/>
          <w:lang w:eastAsia="ru-RU"/>
        </w:rPr>
        <w:object w:dxaOrig="3140" w:dyaOrig="859">
          <v:shape id="_x0000_i1026" type="#_x0000_t75" style="width:157.1pt;height:43pt" o:ole="">
            <v:imagedata r:id="rId12" o:title=""/>
          </v:shape>
          <o:OLEObject Type="Embed" ProgID="Equation.3" ShapeID="_x0000_i1026" DrawAspect="Content" ObjectID="_1583178839" r:id="rId13"/>
        </w:object>
      </w: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</w:p>
    <w:p w:rsidR="00D46C5C" w:rsidRPr="00D46C5C" w:rsidRDefault="00D46C5C" w:rsidP="00D46C5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где </w:t>
      </w:r>
      <w:r w:rsidRPr="00D46C5C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Л</w:t>
      </w:r>
      <w:proofErr w:type="gramStart"/>
      <w:r w:rsidRPr="00D46C5C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vertAlign w:val="subscript"/>
          <w:lang w:val="en-US" w:eastAsia="ru-RU"/>
        </w:rPr>
        <w:t>M</w:t>
      </w:r>
      <w:proofErr w:type="gramEnd"/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  <w:t xml:space="preserve"> </w:t>
      </w: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– лесосека промежуточного пользования по запасу, </w:t>
      </w:r>
      <w:r w:rsidRPr="00D46C5C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val="en-US" w:eastAsia="ru-RU"/>
        </w:rPr>
        <w:t>M</w:t>
      </w:r>
      <w:proofErr w:type="spellStart"/>
      <w:r w:rsidRPr="00D46C5C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vertAlign w:val="subscript"/>
          <w:lang w:eastAsia="ru-RU"/>
        </w:rPr>
        <w:t>нну</w:t>
      </w:r>
      <w:proofErr w:type="spellEnd"/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– запас насаждений нуждающихся в уходе, </w:t>
      </w:r>
      <w:r w:rsidRPr="00D46C5C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val="en-US" w:eastAsia="ru-RU"/>
        </w:rPr>
        <w:t>P</w:t>
      </w:r>
      <w:r w:rsidRPr="00D46C5C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vertAlign w:val="subscript"/>
          <w:lang w:val="be-BY" w:eastAsia="ru-RU"/>
        </w:rPr>
        <w:t>ср</w:t>
      </w: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  <w:t xml:space="preserve"> – средневзвешенный процент выборки.</w:t>
      </w:r>
    </w:p>
    <w:p w:rsidR="00D46C5C" w:rsidRPr="00D46C5C" w:rsidRDefault="00D46C5C" w:rsidP="00D46C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 1969 г. в проекты организации хозяйства лесного предприятия начали внедрять </w:t>
      </w:r>
      <w:proofErr w:type="spellStart"/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блочно</w:t>
      </w:r>
      <w:proofErr w:type="spellEnd"/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-концентрированный метод размещения промежуточного лесопользования, предусматривающий деление лесничеств на участки и блоки. Это позволяет:</w:t>
      </w:r>
    </w:p>
    <w:p w:rsidR="00D46C5C" w:rsidRPr="00D46C5C" w:rsidRDefault="00D46C5C" w:rsidP="00D46C5C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проводить рубки ухода за лесом на базе комплексной механизации всех лесосечных работ,</w:t>
      </w:r>
    </w:p>
    <w:p w:rsidR="00D46C5C" w:rsidRPr="00D46C5C" w:rsidRDefault="00D46C5C" w:rsidP="00D46C5C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улучшать условия работы,</w:t>
      </w:r>
    </w:p>
    <w:p w:rsidR="00D46C5C" w:rsidRPr="00D46C5C" w:rsidRDefault="00D46C5C" w:rsidP="00D46C5C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совершенствовать технику безопасности на рубках ухода за лесом.</w:t>
      </w:r>
    </w:p>
    <w:p w:rsidR="00D46C5C" w:rsidRPr="00D46C5C" w:rsidRDefault="00D46C5C" w:rsidP="00D46C5C">
      <w:pPr>
        <w:keepNext/>
        <w:keepLines/>
        <w:numPr>
          <w:ilvl w:val="1"/>
          <w:numId w:val="1"/>
        </w:numPr>
        <w:spacing w:before="280" w:after="280" w:line="240" w:lineRule="auto"/>
        <w:jc w:val="both"/>
        <w:outlineLvl w:val="1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bookmarkStart w:id="3" w:name="_Toc281846929"/>
      <w:r w:rsidRPr="00D46C5C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Анализ назначенного размера лесопользования</w:t>
      </w:r>
      <w:bookmarkEnd w:id="3"/>
    </w:p>
    <w:p w:rsidR="00D46C5C" w:rsidRPr="00D46C5C" w:rsidRDefault="00D46C5C" w:rsidP="00D46C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Лесопользование в хозяйственной единице должно быть непрерывным, неистощимым и рациональным. Непрерывность и неистощимость лесопользования обеспечиваются регулированием главного и промежуточного </w:t>
      </w:r>
      <w:proofErr w:type="spellStart"/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лесопользований</w:t>
      </w:r>
      <w:proofErr w:type="spellEnd"/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в ревизионном периоде. В связи с этим в лесах первой и второй групп размер суммарного годичного лесопользования ограничивается годичным приростом. Годичный прирост древесины служит тем критерием, с которым сопоставляется использование древесины, и в случае ее переруба принимаются меры к восстановлению соотношения между приростом, запасом и пользованием.</w:t>
      </w:r>
    </w:p>
    <w:p w:rsidR="00D46C5C" w:rsidRPr="00D46C5C" w:rsidRDefault="00D46C5C" w:rsidP="00D46C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целом прирост используется:</w:t>
      </w:r>
    </w:p>
    <w:p w:rsidR="00D46C5C" w:rsidRPr="00D46C5C" w:rsidRDefault="00D46C5C" w:rsidP="00D46C5C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странах СНГ – на 37,6%,</w:t>
      </w:r>
    </w:p>
    <w:p w:rsidR="00D46C5C" w:rsidRPr="00D46C5C" w:rsidRDefault="00D46C5C" w:rsidP="00D46C5C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Европе (без стран СНГ) – на 101,5%,</w:t>
      </w:r>
    </w:p>
    <w:p w:rsidR="00D46C5C" w:rsidRPr="00D46C5C" w:rsidRDefault="00D46C5C" w:rsidP="00D46C5C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Швеции – на 66,2%,</w:t>
      </w:r>
    </w:p>
    <w:p w:rsidR="00D46C5C" w:rsidRPr="00D46C5C" w:rsidRDefault="00D46C5C" w:rsidP="00D46C5C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Финляндии – на 104,0%</w:t>
      </w:r>
    </w:p>
    <w:p w:rsidR="00D46C5C" w:rsidRPr="00D46C5C" w:rsidRDefault="00D46C5C" w:rsidP="00D46C5C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во Франции – 95,3%,</w:t>
      </w:r>
    </w:p>
    <w:p w:rsidR="00D46C5C" w:rsidRPr="00D46C5C" w:rsidRDefault="00D46C5C" w:rsidP="00D46C5C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Северной Америке – 55,5%,</w:t>
      </w:r>
    </w:p>
    <w:p w:rsidR="00D46C5C" w:rsidRPr="00D46C5C" w:rsidRDefault="00D46C5C" w:rsidP="00D46C5C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США – 58,9,</w:t>
      </w:r>
    </w:p>
    <w:p w:rsidR="00D46C5C" w:rsidRPr="00D46C5C" w:rsidRDefault="00D46C5C" w:rsidP="00D46C5C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Японии – 118,2%.</w:t>
      </w:r>
    </w:p>
    <w:p w:rsidR="00D46C5C" w:rsidRPr="00D46C5C" w:rsidRDefault="00D46C5C" w:rsidP="00D46C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 xml:space="preserve">По данным анализа назначенного лесопользования составляют </w:t>
      </w:r>
      <w:proofErr w:type="gramStart"/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ведомость</w:t>
      </w:r>
      <w:proofErr w:type="gramEnd"/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в которой в пределах каждой хозяйственной части суммируются размеры главного и промежуточного лесопользования, вычисляется и сопоставляется размер лесопользования на 1 га с приростом на гектаре (табл. </w:t>
      </w: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begin"/>
      </w: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instrText xml:space="preserve"> REF _Ref131304340 \r \h </w:instrText>
      </w: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separate"/>
      </w: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22</w:t>
      </w: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end"/>
      </w: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). Поскольку определить текущий прирост сложно, в качестве контроля используют средний прирост. Критерий интенсивности хозяйства определяется по соотношению промежуточного и общего лесопользования. Принято пять классов интенсивности:</w:t>
      </w:r>
    </w:p>
    <w:p w:rsidR="00D46C5C" w:rsidRPr="00D46C5C" w:rsidRDefault="00D46C5C" w:rsidP="00D46C5C">
      <w:pPr>
        <w:keepNext/>
        <w:keepLines/>
        <w:widowControl w:val="0"/>
        <w:spacing w:before="280" w:after="28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Таблица </w:t>
      </w:r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begin"/>
      </w:r>
      <w:bookmarkStart w:id="4" w:name="_Ref131304340"/>
      <w:bookmarkEnd w:id="4"/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instrText xml:space="preserve"> LISTNUM Таблицы </w:instrText>
      </w:r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end"/>
      </w:r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Анализ назначенного размера лесопользования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20"/>
        <w:gridCol w:w="720"/>
        <w:gridCol w:w="720"/>
        <w:gridCol w:w="540"/>
        <w:gridCol w:w="1260"/>
        <w:gridCol w:w="540"/>
        <w:gridCol w:w="720"/>
        <w:gridCol w:w="720"/>
        <w:gridCol w:w="540"/>
        <w:gridCol w:w="1260"/>
      </w:tblGrid>
      <w:tr w:rsidR="00D46C5C" w:rsidRPr="00D46C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 xml:space="preserve">Хозчасть и </w:t>
            </w:r>
            <w:proofErr w:type="spellStart"/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хозсекция</w:t>
            </w:r>
            <w:proofErr w:type="spellEnd"/>
          </w:p>
        </w:tc>
        <w:tc>
          <w:tcPr>
            <w:tcW w:w="72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 xml:space="preserve">Покрытая лесом площадь, </w:t>
            </w:r>
            <w:proofErr w:type="gramStart"/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га</w:t>
            </w:r>
            <w:proofErr w:type="gramEnd"/>
          </w:p>
        </w:tc>
        <w:tc>
          <w:tcPr>
            <w:tcW w:w="72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Общий запас, м</w:t>
            </w: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/га</w:t>
            </w:r>
          </w:p>
        </w:tc>
        <w:tc>
          <w:tcPr>
            <w:tcW w:w="2520" w:type="dxa"/>
            <w:gridSpan w:val="3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Расчетная лесосека главного лесопользования</w:t>
            </w:r>
          </w:p>
        </w:tc>
        <w:tc>
          <w:tcPr>
            <w:tcW w:w="1260" w:type="dxa"/>
            <w:gridSpan w:val="2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Эксплуатационный фонд</w:t>
            </w:r>
          </w:p>
        </w:tc>
        <w:tc>
          <w:tcPr>
            <w:tcW w:w="2520" w:type="dxa"/>
            <w:gridSpan w:val="3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Расчетная лесосека промежуточного пользования</w:t>
            </w: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 xml:space="preserve">площадь, </w:t>
            </w:r>
            <w:proofErr w:type="gramStart"/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га</w:t>
            </w:r>
            <w:proofErr w:type="gramEnd"/>
          </w:p>
        </w:tc>
        <w:tc>
          <w:tcPr>
            <w:tcW w:w="5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масса, м</w:t>
            </w: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26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в среднем на 1 га покрытой лесом площади, м</w:t>
            </w: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5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запас на 1 га</w:t>
            </w: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срок использования</w:t>
            </w: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 xml:space="preserve">площадь, </w:t>
            </w:r>
            <w:proofErr w:type="gramStart"/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га</w:t>
            </w:r>
            <w:proofErr w:type="gramEnd"/>
          </w:p>
        </w:tc>
        <w:tc>
          <w:tcPr>
            <w:tcW w:w="5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масса, м</w:t>
            </w: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26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в среднем на 1 га покрытой лесом площади, м</w:t>
            </w: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D46C5C" w:rsidRPr="00D46C5C" w:rsidRDefault="00D46C5C" w:rsidP="00D46C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p w:rsidR="00D46C5C" w:rsidRPr="00D46C5C" w:rsidRDefault="00D46C5C" w:rsidP="00D46C5C">
      <w:pPr>
        <w:keepNext/>
        <w:keepLines/>
        <w:widowControl w:val="0"/>
        <w:spacing w:before="280" w:after="280" w:line="240" w:lineRule="auto"/>
        <w:ind w:firstLine="720"/>
        <w:jc w:val="right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Продолжение таблицы </w:t>
      </w:r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begin"/>
      </w:r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instrText xml:space="preserve"> REF _Ref131304340 \r \h </w:instrText>
      </w:r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r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separate"/>
      </w:r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22</w:t>
      </w:r>
      <w:r w:rsidRPr="00D46C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end"/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620"/>
        <w:gridCol w:w="1440"/>
        <w:gridCol w:w="1260"/>
        <w:gridCol w:w="1440"/>
        <w:gridCol w:w="1080"/>
        <w:gridCol w:w="900"/>
      </w:tblGrid>
      <w:tr w:rsidR="00D46C5C" w:rsidRPr="00D46C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40" w:type="dxa"/>
            <w:gridSpan w:val="2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Размер лесопользования</w:t>
            </w:r>
          </w:p>
        </w:tc>
        <w:tc>
          <w:tcPr>
            <w:tcW w:w="144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Средний прирост на 1 га покрытой лесом площади, м</w:t>
            </w: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26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Пользование на 1 га, % к среднему приросту</w:t>
            </w:r>
          </w:p>
        </w:tc>
        <w:tc>
          <w:tcPr>
            <w:tcW w:w="144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Соотношение промежуточного пользования к общему, %</w:t>
            </w:r>
          </w:p>
        </w:tc>
        <w:tc>
          <w:tcPr>
            <w:tcW w:w="108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Критерий интенсивности хозяйства</w:t>
            </w:r>
          </w:p>
        </w:tc>
        <w:tc>
          <w:tcPr>
            <w:tcW w:w="900" w:type="dxa"/>
            <w:vMerge w:val="restart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Использование запаса, %</w:t>
            </w: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общий, м</w:t>
            </w: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6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</w:pP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в среднем на 1 га покрытой лесом площади, м</w:t>
            </w:r>
            <w:r w:rsidRPr="00D46C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D46C5C" w:rsidRPr="00D46C5C" w:rsidTr="00033EC2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D46C5C" w:rsidRPr="00D46C5C" w:rsidRDefault="00D46C5C" w:rsidP="00D46C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D46C5C" w:rsidRPr="00D46C5C" w:rsidRDefault="00D46C5C" w:rsidP="00D46C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p w:rsidR="00D46C5C" w:rsidRPr="00D46C5C" w:rsidRDefault="00D46C5C" w:rsidP="00D46C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1-й класс – промежуточное пользование в общем объеме лесопользования занимает 76% и более,</w:t>
      </w:r>
    </w:p>
    <w:p w:rsidR="00D46C5C" w:rsidRPr="00D46C5C" w:rsidRDefault="00D46C5C" w:rsidP="00D46C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2-й класс – 51-75%,</w:t>
      </w:r>
    </w:p>
    <w:p w:rsidR="00D46C5C" w:rsidRPr="00D46C5C" w:rsidRDefault="00D46C5C" w:rsidP="00D46C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3-й класс – 26-50%,</w:t>
      </w:r>
    </w:p>
    <w:p w:rsidR="00D46C5C" w:rsidRPr="00D46C5C" w:rsidRDefault="00D46C5C" w:rsidP="00D46C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4-й класс – 11-25%,</w:t>
      </w:r>
    </w:p>
    <w:p w:rsidR="00D46C5C" w:rsidRPr="00D46C5C" w:rsidRDefault="00D46C5C" w:rsidP="00D46C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46C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5-й класс – до 10%.</w:t>
      </w:r>
    </w:p>
    <w:p w:rsidR="00D46C5C" w:rsidRDefault="00D46C5C" w:rsidP="00D46C5C">
      <w:bookmarkStart w:id="5" w:name="_GoBack"/>
      <w:bookmarkEnd w:id="5"/>
    </w:p>
    <w:sectPr w:rsidR="00D46C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C30" w:rsidRDefault="00D46C5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C30" w:rsidRDefault="00D46C5C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C30" w:rsidRDefault="00D46C5C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9C6C30" w:rsidRDefault="00D46C5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C30" w:rsidRDefault="00D46C5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11486"/>
    <w:multiLevelType w:val="multilevel"/>
    <w:tmpl w:val="97923714"/>
    <w:lvl w:ilvl="0">
      <w:start w:val="1"/>
      <w:numFmt w:val="decimal"/>
      <w:lvlText w:val="%1."/>
      <w:lvlJc w:val="left"/>
      <w:pPr>
        <w:tabs>
          <w:tab w:val="num" w:pos="1304"/>
        </w:tabs>
        <w:ind w:left="1304" w:hanging="45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58"/>
        </w:tabs>
        <w:ind w:left="1758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25"/>
        </w:tabs>
        <w:ind w:left="2325" w:hanging="147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4"/>
        </w:tabs>
        <w:ind w:left="171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8"/>
        </w:tabs>
        <w:ind w:left="185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02"/>
        </w:tabs>
        <w:ind w:left="200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6"/>
        </w:tabs>
        <w:ind w:left="214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0"/>
        </w:tabs>
        <w:ind w:left="22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4"/>
        </w:tabs>
        <w:ind w:left="243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C5C"/>
    <w:rsid w:val="005469EE"/>
    <w:rsid w:val="00D4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46C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46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46C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46C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D46C5C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46C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46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46C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46C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D46C5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12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1</cp:revision>
  <dcterms:created xsi:type="dcterms:W3CDTF">2018-03-21T20:02:00Z</dcterms:created>
  <dcterms:modified xsi:type="dcterms:W3CDTF">2018-03-21T20:05:00Z</dcterms:modified>
</cp:coreProperties>
</file>